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933F" w14:textId="77777777" w:rsidR="00131A8A" w:rsidRPr="00131A8A" w:rsidRDefault="00131A8A" w:rsidP="00131A8A">
      <w:pPr>
        <w:pStyle w:val="Ttulocaptul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131A8A">
        <w:rPr>
          <w:rFonts w:ascii="Arial" w:hAnsi="Arial" w:cs="Arial"/>
          <w:color w:val="000000" w:themeColor="text1"/>
          <w:sz w:val="32"/>
          <w:szCs w:val="32"/>
        </w:rPr>
        <w:t>Inovação</w:t>
      </w:r>
    </w:p>
    <w:p w14:paraId="1940B420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624AFA1A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  <w:spacing w:val="-2"/>
        </w:rPr>
      </w:pPr>
      <w:r w:rsidRPr="00131A8A">
        <w:rPr>
          <w:rStyle w:val="TEXTO0"/>
          <w:rFonts w:ascii="Arial" w:hAnsi="Arial" w:cs="Arial"/>
          <w:spacing w:val="-2"/>
        </w:rPr>
        <w:t>Inovação é sinônimo de mudança, seja ela radical ou mediante evolução gradativa. Apesar de muitas vezes estar associada a transformações tecnológicas e futurísticas, como inteligência artificial, robôs e carros autônomos, a inovação não necessita de tecnologia para existir, pois reside em um novo processo e formas originais de fazer algo.</w:t>
      </w:r>
    </w:p>
    <w:p w14:paraId="7169A669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O Brasil vem se destacando e, em 2023, alcançou a 49ª posição no ranking do Índice Global de Inovação, da Organização Mundial da Propriedade Intelectual. Na América Latina, o país ocupa a primeira posição na categorização.</w:t>
      </w:r>
    </w:p>
    <w:p w14:paraId="7D220AB8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Isso ocorre devido ao cenário regulatório propício do país, que é um dos mais completos no mundo. O Novo Marco Legal de Ciência, Tecnologia e Inovação, por exemplo, é um arcabouço jurídico e técnico para que universidades, empresas, o poder público e outros stakeholders promovam a inovação no país e atuem em colaboração.</w:t>
      </w:r>
    </w:p>
    <w:p w14:paraId="1E02295C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No entanto, ainda existe muito espaço para incorporar a inovação, sobretudo nos pequenos negócios e na gestão pública municipal, impulsionando o desenvolvimento local, baseado na inovação e melhoria contínua.</w:t>
      </w:r>
    </w:p>
    <w:p w14:paraId="53F97348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23C8683A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131A8A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5A532F18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44428422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• Promover a Transformação Digital na administração pública, migrando os processos antigos em papel para sistemas online que permitem a segurança da informação, sustentabilidade e agilidade nos trâmites internos.</w:t>
      </w:r>
    </w:p>
    <w:p w14:paraId="46D3F314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 xml:space="preserve">• Implementar a metodologia Ecossistema Local de Inovação, isto é, articular-se com atores importantes para o processo de inovação, como universidades, institutos tecnológicos, empresas, </w:t>
      </w:r>
      <w:r w:rsidRPr="00131A8A">
        <w:rPr>
          <w:rStyle w:val="TEXTO0"/>
          <w:rFonts w:ascii="Arial" w:hAnsi="Arial" w:cs="Arial"/>
        </w:rPr>
        <w:lastRenderedPageBreak/>
        <w:t>startups e demais agentes relevantes para promoverem a inovação no município.</w:t>
      </w:r>
    </w:p>
    <w:p w14:paraId="4C21213A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• Realizar Contratação Pública de Soluções Inovadoras (CPSI), instrumento jurídico previsto no Marco Legal de Startups e que permite contratar soluções desenvolvidas por startups para resolver problemas da cidade.</w:t>
      </w:r>
    </w:p>
    <w:p w14:paraId="2E049B8B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• Criar Moeda Social do município para promover uma economia circular e solidária.</w:t>
      </w:r>
    </w:p>
    <w:p w14:paraId="01CFE570" w14:textId="77777777" w:rsidR="00131A8A" w:rsidRPr="00131A8A" w:rsidRDefault="00131A8A" w:rsidP="00131A8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131A8A">
        <w:rPr>
          <w:rStyle w:val="TEXTO0"/>
          <w:rFonts w:ascii="Arial" w:hAnsi="Arial" w:cs="Arial"/>
        </w:rPr>
        <w:t>• Estimular a realização de hackathons e outros eventos que promovam a participação social na resolução de problemas públicos.</w:t>
      </w:r>
    </w:p>
    <w:p w14:paraId="74FCB8F1" w14:textId="77777777" w:rsidR="009C2C70" w:rsidRPr="00131A8A" w:rsidRDefault="009C2C70">
      <w:pPr>
        <w:rPr>
          <w:rFonts w:cs="Arial"/>
        </w:rPr>
      </w:pPr>
    </w:p>
    <w:sectPr w:rsidR="009C2C70" w:rsidRPr="00131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8A"/>
    <w:rsid w:val="00131A8A"/>
    <w:rsid w:val="0059099D"/>
    <w:rsid w:val="006C0B19"/>
    <w:rsid w:val="00881C72"/>
    <w:rsid w:val="0094751E"/>
    <w:rsid w:val="009C2C70"/>
    <w:rsid w:val="00B33776"/>
    <w:rsid w:val="00B34193"/>
    <w:rsid w:val="00C1416A"/>
    <w:rsid w:val="00C526A7"/>
    <w:rsid w:val="00D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A5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1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1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1A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1A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1A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1A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131A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A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1A8A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1A8A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1A8A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1A8A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1A8A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1A8A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1A8A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131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1A8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1A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1A8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131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1A8A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31A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1A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1A8A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131A8A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131A8A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131A8A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131A8A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1727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2024-06-05T16:09:00Z</dcterms:created>
  <dcterms:modified xsi:type="dcterms:W3CDTF">2024-06-05T16:30:00Z</dcterms:modified>
  <cp:category/>
</cp:coreProperties>
</file>